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E49B" w14:textId="77777777" w:rsidR="00240C57" w:rsidRPr="00077F43" w:rsidRDefault="00240C57" w:rsidP="00540C64">
      <w:pPr>
        <w:jc w:val="center"/>
        <w:rPr>
          <w:b/>
        </w:rPr>
      </w:pPr>
      <w:r w:rsidRPr="00077F43">
        <w:rPr>
          <w:noProof/>
        </w:rPr>
        <w:drawing>
          <wp:inline distT="0" distB="0" distL="0" distR="0" wp14:anchorId="0A81FCAD" wp14:editId="78B8510C">
            <wp:extent cx="2746113" cy="11049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638" cy="110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AC71" w14:textId="77777777" w:rsidR="00240C57" w:rsidRPr="00077F43" w:rsidRDefault="00240C57" w:rsidP="00540C64">
      <w:pPr>
        <w:jc w:val="center"/>
        <w:rPr>
          <w:b/>
        </w:rPr>
      </w:pPr>
    </w:p>
    <w:p w14:paraId="1A793AE8" w14:textId="61ADD65C" w:rsidR="00433656" w:rsidRPr="00F55252" w:rsidRDefault="00724192" w:rsidP="00433656">
      <w:pPr>
        <w:tabs>
          <w:tab w:val="left" w:pos="0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of</w:t>
      </w:r>
      <w:r w:rsidR="00433656" w:rsidRPr="00F55252">
        <w:rPr>
          <w:rFonts w:ascii="Arial" w:hAnsi="Arial" w:cs="Arial"/>
          <w:b/>
        </w:rPr>
        <w:t xml:space="preserve"> Accreditation (</w:t>
      </w:r>
      <w:r>
        <w:rPr>
          <w:rFonts w:ascii="Arial" w:hAnsi="Arial" w:cs="Arial"/>
          <w:b/>
        </w:rPr>
        <w:t>B</w:t>
      </w:r>
      <w:r w:rsidR="00433656" w:rsidRPr="00F55252">
        <w:rPr>
          <w:rFonts w:ascii="Arial" w:hAnsi="Arial" w:cs="Arial"/>
          <w:b/>
        </w:rPr>
        <w:t xml:space="preserve">OA) </w:t>
      </w:r>
    </w:p>
    <w:p w14:paraId="37D59812" w14:textId="77777777" w:rsidR="00433656" w:rsidRPr="00F55252" w:rsidRDefault="00433656" w:rsidP="00433656">
      <w:pPr>
        <w:tabs>
          <w:tab w:val="left" w:pos="0"/>
        </w:tabs>
        <w:suppressAutoHyphens/>
        <w:jc w:val="center"/>
        <w:rPr>
          <w:rFonts w:ascii="Arial" w:hAnsi="Arial" w:cs="Arial"/>
          <w:b/>
        </w:rPr>
      </w:pPr>
      <w:r w:rsidRPr="00F55252">
        <w:rPr>
          <w:rFonts w:ascii="Arial" w:hAnsi="Arial" w:cs="Arial"/>
          <w:b/>
        </w:rPr>
        <w:t xml:space="preserve">Department of Social Work Accreditation (DOSWA) </w:t>
      </w:r>
    </w:p>
    <w:p w14:paraId="1837B073" w14:textId="13D292F4" w:rsidR="00433656" w:rsidRPr="00F55252" w:rsidRDefault="00433656" w:rsidP="00433656">
      <w:pPr>
        <w:tabs>
          <w:tab w:val="left" w:pos="0"/>
        </w:tabs>
        <w:suppressAutoHyphens/>
        <w:jc w:val="center"/>
        <w:rPr>
          <w:rFonts w:ascii="Arial" w:hAnsi="Arial" w:cs="Arial"/>
          <w:bCs/>
          <w:i/>
          <w:iCs/>
        </w:rPr>
      </w:pPr>
      <w:r w:rsidRPr="00F55252">
        <w:rPr>
          <w:rFonts w:ascii="Arial" w:hAnsi="Arial" w:cs="Arial"/>
          <w:bCs/>
          <w:i/>
          <w:iCs/>
        </w:rPr>
        <w:t>Baccalaureate and Master’s Social Work Program Accreditation</w:t>
      </w:r>
    </w:p>
    <w:p w14:paraId="105C6892" w14:textId="77777777" w:rsidR="00077F43" w:rsidRPr="00F55252" w:rsidRDefault="00077F43" w:rsidP="00433656">
      <w:pPr>
        <w:tabs>
          <w:tab w:val="left" w:pos="0"/>
        </w:tabs>
        <w:suppressAutoHyphens/>
        <w:jc w:val="center"/>
        <w:rPr>
          <w:rFonts w:ascii="Arial" w:hAnsi="Arial" w:cs="Arial"/>
          <w:bCs/>
          <w:i/>
          <w:iCs/>
        </w:rPr>
      </w:pPr>
    </w:p>
    <w:p w14:paraId="25AE3EB2" w14:textId="77777777" w:rsidR="00187F6E" w:rsidRPr="00F55252" w:rsidRDefault="00187F6E" w:rsidP="00187F6E">
      <w:pPr>
        <w:jc w:val="center"/>
        <w:rPr>
          <w:rFonts w:ascii="Arial" w:eastAsiaTheme="minorHAnsi" w:hAnsi="Arial" w:cs="Arial"/>
          <w:b/>
          <w:color w:val="005D7E"/>
          <w:sz w:val="32"/>
          <w:szCs w:val="32"/>
        </w:rPr>
      </w:pPr>
      <w:r w:rsidRPr="00F55252">
        <w:rPr>
          <w:rFonts w:ascii="Arial" w:eastAsiaTheme="minorHAnsi" w:hAnsi="Arial" w:cs="Arial"/>
          <w:b/>
          <w:color w:val="005D7E"/>
          <w:sz w:val="32"/>
          <w:szCs w:val="32"/>
        </w:rPr>
        <w:t>Reaffirmation Fees and Related Expenses</w:t>
      </w:r>
    </w:p>
    <w:p w14:paraId="28CEEEDC" w14:textId="77777777" w:rsidR="00187F6E" w:rsidRPr="00F55252" w:rsidRDefault="00187F6E" w:rsidP="00433656">
      <w:pPr>
        <w:tabs>
          <w:tab w:val="left" w:pos="0"/>
        </w:tabs>
        <w:suppressAutoHyphens/>
        <w:jc w:val="center"/>
        <w:rPr>
          <w:rFonts w:ascii="Arial" w:hAnsi="Arial" w:cs="Arial"/>
          <w:bCs/>
          <w:sz w:val="21"/>
          <w:szCs w:val="21"/>
        </w:rPr>
      </w:pPr>
    </w:p>
    <w:p w14:paraId="6E53ACF6" w14:textId="308E4765" w:rsidR="00D91E57" w:rsidRPr="00F55252" w:rsidRDefault="00670869" w:rsidP="008103D7">
      <w:pPr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Below are the costs</w:t>
      </w:r>
      <w:r w:rsidR="00540C64" w:rsidRPr="00F55252">
        <w:rPr>
          <w:rFonts w:ascii="Arial" w:hAnsi="Arial" w:cs="Arial"/>
          <w:sz w:val="21"/>
          <w:szCs w:val="21"/>
        </w:rPr>
        <w:t xml:space="preserve"> associated with the </w:t>
      </w:r>
      <w:r w:rsidR="00D559C1" w:rsidRPr="00F55252">
        <w:rPr>
          <w:rFonts w:ascii="Arial" w:hAnsi="Arial" w:cs="Arial"/>
          <w:sz w:val="21"/>
          <w:szCs w:val="21"/>
        </w:rPr>
        <w:t>R</w:t>
      </w:r>
      <w:r w:rsidR="00540C64" w:rsidRPr="00F55252">
        <w:rPr>
          <w:rFonts w:ascii="Arial" w:hAnsi="Arial" w:cs="Arial"/>
          <w:sz w:val="21"/>
          <w:szCs w:val="21"/>
        </w:rPr>
        <w:t>eaffirmation process</w:t>
      </w:r>
      <w:r w:rsidRPr="00F55252">
        <w:rPr>
          <w:rFonts w:ascii="Arial" w:hAnsi="Arial" w:cs="Arial"/>
          <w:sz w:val="21"/>
          <w:szCs w:val="21"/>
        </w:rPr>
        <w:t>.</w:t>
      </w:r>
      <w:r w:rsidR="00540C64" w:rsidRPr="00F55252">
        <w:rPr>
          <w:rFonts w:ascii="Arial" w:hAnsi="Arial" w:cs="Arial"/>
          <w:sz w:val="21"/>
          <w:szCs w:val="21"/>
        </w:rPr>
        <w:t xml:space="preserve"> </w:t>
      </w:r>
      <w:r w:rsidR="00E368F6" w:rsidRPr="004710BF">
        <w:rPr>
          <w:rFonts w:ascii="Arial" w:hAnsi="Arial" w:cs="Arial"/>
          <w:sz w:val="21"/>
          <w:szCs w:val="21"/>
        </w:rPr>
        <w:t>Accreditation</w:t>
      </w:r>
      <w:r w:rsidR="00540C64" w:rsidRPr="004710BF">
        <w:rPr>
          <w:rFonts w:ascii="Arial" w:hAnsi="Arial" w:cs="Arial"/>
          <w:sz w:val="21"/>
          <w:szCs w:val="21"/>
        </w:rPr>
        <w:t xml:space="preserve"> </w:t>
      </w:r>
      <w:r w:rsidR="00E603EB" w:rsidRPr="004710BF">
        <w:rPr>
          <w:rFonts w:ascii="Arial" w:hAnsi="Arial" w:cs="Arial"/>
          <w:sz w:val="21"/>
          <w:szCs w:val="21"/>
        </w:rPr>
        <w:t>fees</w:t>
      </w:r>
      <w:r w:rsidR="00540C64" w:rsidRPr="004710BF">
        <w:rPr>
          <w:rFonts w:ascii="Arial" w:hAnsi="Arial" w:cs="Arial"/>
          <w:sz w:val="21"/>
          <w:szCs w:val="21"/>
        </w:rPr>
        <w:t xml:space="preserve"> are subject to change </w:t>
      </w:r>
      <w:r w:rsidR="00E603EB" w:rsidRPr="004710BF">
        <w:rPr>
          <w:rFonts w:ascii="Arial" w:hAnsi="Arial" w:cs="Arial"/>
          <w:sz w:val="21"/>
          <w:szCs w:val="21"/>
        </w:rPr>
        <w:t xml:space="preserve">by the </w:t>
      </w:r>
      <w:r w:rsidR="00E368F6" w:rsidRPr="004710BF">
        <w:rPr>
          <w:rFonts w:ascii="Arial" w:hAnsi="Arial" w:cs="Arial"/>
          <w:sz w:val="21"/>
          <w:szCs w:val="21"/>
        </w:rPr>
        <w:t>CSWE</w:t>
      </w:r>
      <w:r w:rsidR="00E603EB" w:rsidRPr="004710BF">
        <w:rPr>
          <w:rFonts w:ascii="Arial" w:hAnsi="Arial" w:cs="Arial"/>
          <w:sz w:val="21"/>
          <w:szCs w:val="21"/>
        </w:rPr>
        <w:t xml:space="preserve"> each f</w:t>
      </w:r>
      <w:r w:rsidR="00540C64" w:rsidRPr="004710BF">
        <w:rPr>
          <w:rFonts w:ascii="Arial" w:hAnsi="Arial" w:cs="Arial"/>
          <w:sz w:val="21"/>
          <w:szCs w:val="21"/>
        </w:rPr>
        <w:t xml:space="preserve">iscal </w:t>
      </w:r>
      <w:r w:rsidR="00E603EB" w:rsidRPr="004710BF">
        <w:rPr>
          <w:rFonts w:ascii="Arial" w:hAnsi="Arial" w:cs="Arial"/>
          <w:sz w:val="21"/>
          <w:szCs w:val="21"/>
        </w:rPr>
        <w:t>y</w:t>
      </w:r>
      <w:r w:rsidR="00540C64" w:rsidRPr="004710BF">
        <w:rPr>
          <w:rFonts w:ascii="Arial" w:hAnsi="Arial" w:cs="Arial"/>
          <w:sz w:val="21"/>
          <w:szCs w:val="21"/>
        </w:rPr>
        <w:t>ear.</w:t>
      </w:r>
      <w:r w:rsidR="00540C64" w:rsidRPr="00F55252">
        <w:rPr>
          <w:rFonts w:ascii="Arial" w:hAnsi="Arial" w:cs="Arial"/>
          <w:sz w:val="21"/>
          <w:szCs w:val="21"/>
        </w:rPr>
        <w:t xml:space="preserve"> The fees below are effective from July 1, 20</w:t>
      </w:r>
      <w:r w:rsidR="003347D2" w:rsidRPr="00F55252">
        <w:rPr>
          <w:rFonts w:ascii="Arial" w:hAnsi="Arial" w:cs="Arial"/>
          <w:sz w:val="21"/>
          <w:szCs w:val="21"/>
        </w:rPr>
        <w:t>2</w:t>
      </w:r>
      <w:r w:rsidR="006D1387">
        <w:rPr>
          <w:rFonts w:ascii="Arial" w:hAnsi="Arial" w:cs="Arial"/>
          <w:sz w:val="21"/>
          <w:szCs w:val="21"/>
        </w:rPr>
        <w:t>3</w:t>
      </w:r>
      <w:r w:rsidR="00540C64" w:rsidRPr="00F55252">
        <w:rPr>
          <w:rFonts w:ascii="Arial" w:hAnsi="Arial" w:cs="Arial"/>
          <w:sz w:val="21"/>
          <w:szCs w:val="21"/>
        </w:rPr>
        <w:t xml:space="preserve"> to June 30, 20</w:t>
      </w:r>
      <w:r w:rsidR="00C161DB" w:rsidRPr="00F55252">
        <w:rPr>
          <w:rFonts w:ascii="Arial" w:hAnsi="Arial" w:cs="Arial"/>
          <w:sz w:val="21"/>
          <w:szCs w:val="21"/>
        </w:rPr>
        <w:t>2</w:t>
      </w:r>
      <w:r w:rsidR="006D1387">
        <w:rPr>
          <w:rFonts w:ascii="Arial" w:hAnsi="Arial" w:cs="Arial"/>
          <w:sz w:val="21"/>
          <w:szCs w:val="21"/>
        </w:rPr>
        <w:t>4</w:t>
      </w:r>
      <w:r w:rsidR="00540C64" w:rsidRPr="00F55252">
        <w:rPr>
          <w:rFonts w:ascii="Arial" w:hAnsi="Arial" w:cs="Arial"/>
          <w:sz w:val="21"/>
          <w:szCs w:val="21"/>
        </w:rPr>
        <w:t>.  Refer to the</w:t>
      </w:r>
      <w:r w:rsidR="00E368F6">
        <w:rPr>
          <w:rFonts w:ascii="Arial" w:hAnsi="Arial" w:cs="Arial"/>
          <w:sz w:val="21"/>
          <w:szCs w:val="21"/>
        </w:rPr>
        <w:t xml:space="preserve"> Timetable for Reaffirmation: </w:t>
      </w:r>
      <w:hyperlink r:id="rId11" w:history="1">
        <w:r w:rsidR="00E368F6" w:rsidRPr="002E7C68">
          <w:rPr>
            <w:rStyle w:val="Hyperlink"/>
            <w:rFonts w:ascii="Arial" w:hAnsi="Arial" w:cs="Arial"/>
            <w:sz w:val="21"/>
            <w:szCs w:val="21"/>
          </w:rPr>
          <w:t>https://www.cswe.org/accreditation/policies-process/reaffirmation/</w:t>
        </w:r>
      </w:hyperlink>
      <w:r w:rsidR="00E368F6">
        <w:rPr>
          <w:rFonts w:ascii="Arial" w:hAnsi="Arial" w:cs="Arial"/>
          <w:sz w:val="21"/>
          <w:szCs w:val="21"/>
        </w:rPr>
        <w:t xml:space="preserve"> </w:t>
      </w:r>
      <w:r w:rsidR="00540C64" w:rsidRPr="00F55252">
        <w:rPr>
          <w:rFonts w:ascii="Arial" w:hAnsi="Arial" w:cs="Arial"/>
          <w:sz w:val="21"/>
          <w:szCs w:val="21"/>
        </w:rPr>
        <w:t>to determine program invoice and due date</w:t>
      </w:r>
      <w:r w:rsidR="000D6908" w:rsidRPr="00F55252">
        <w:rPr>
          <w:rFonts w:ascii="Arial" w:hAnsi="Arial" w:cs="Arial"/>
          <w:sz w:val="21"/>
          <w:szCs w:val="21"/>
        </w:rPr>
        <w:t>s.</w:t>
      </w:r>
      <w:r w:rsidR="00E368F6">
        <w:rPr>
          <w:rFonts w:ascii="Arial" w:hAnsi="Arial" w:cs="Arial"/>
          <w:sz w:val="21"/>
          <w:szCs w:val="21"/>
        </w:rPr>
        <w:t xml:space="preserve"> </w:t>
      </w:r>
    </w:p>
    <w:p w14:paraId="5A338F27" w14:textId="77777777" w:rsidR="00540C64" w:rsidRPr="00F55252" w:rsidRDefault="00540C64" w:rsidP="00F55252">
      <w:pPr>
        <w:spacing w:line="360" w:lineRule="auto"/>
        <w:rPr>
          <w:rFonts w:ascii="Arial" w:hAnsi="Arial" w:cs="Arial"/>
          <w:sz w:val="21"/>
          <w:szCs w:val="21"/>
        </w:rPr>
      </w:pPr>
    </w:p>
    <w:p w14:paraId="0707B4AC" w14:textId="77777777" w:rsidR="00540C64" w:rsidRPr="00F55252" w:rsidRDefault="00540C64" w:rsidP="00B67393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b/>
          <w:sz w:val="21"/>
          <w:szCs w:val="21"/>
        </w:rPr>
        <w:t>Reaffirmation Eligibility Fee</w:t>
      </w:r>
    </w:p>
    <w:p w14:paraId="4DAAD45E" w14:textId="77777777" w:rsidR="00540C64" w:rsidRPr="00F55252" w:rsidRDefault="00540C64" w:rsidP="00E368F6">
      <w:pPr>
        <w:pStyle w:val="ListParagraph"/>
        <w:spacing w:before="60"/>
        <w:contextualSpacing w:val="0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The reaffirmation eligibility fee covers staff time to review and approve the materials submitted to determine institutional eligibility for the reaffirmation of the social work program’s accreditation status.</w:t>
      </w:r>
    </w:p>
    <w:p w14:paraId="220E7973" w14:textId="77777777" w:rsidR="00F55252" w:rsidRDefault="00F55252" w:rsidP="00B67393">
      <w:pPr>
        <w:pStyle w:val="ListParagraph"/>
        <w:rPr>
          <w:rFonts w:ascii="Arial" w:hAnsi="Arial" w:cs="Arial"/>
          <w:sz w:val="21"/>
          <w:szCs w:val="21"/>
        </w:rPr>
      </w:pPr>
    </w:p>
    <w:p w14:paraId="3C307F05" w14:textId="274520F7" w:rsidR="00540C64" w:rsidRPr="00F55252" w:rsidRDefault="00540C64" w:rsidP="00B67393">
      <w:pPr>
        <w:pStyle w:val="ListParagraph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Single Baccalaureate or Master’s Program</w:t>
      </w:r>
      <w:r w:rsidRPr="00F55252">
        <w:rPr>
          <w:rFonts w:ascii="Arial" w:hAnsi="Arial" w:cs="Arial"/>
          <w:sz w:val="21"/>
          <w:szCs w:val="21"/>
        </w:rPr>
        <w:tab/>
        <w:t xml:space="preserve"> </w:t>
      </w:r>
      <w:r w:rsidRPr="00F55252">
        <w:rPr>
          <w:rFonts w:ascii="Arial" w:hAnsi="Arial" w:cs="Arial"/>
          <w:sz w:val="21"/>
          <w:szCs w:val="21"/>
        </w:rPr>
        <w:tab/>
        <w:t>$1,</w:t>
      </w:r>
      <w:r w:rsidR="00E32F08" w:rsidRPr="00F55252">
        <w:rPr>
          <w:rFonts w:ascii="Arial" w:hAnsi="Arial" w:cs="Arial"/>
          <w:sz w:val="21"/>
          <w:szCs w:val="21"/>
        </w:rPr>
        <w:t>50</w:t>
      </w:r>
      <w:r w:rsidRPr="00F55252">
        <w:rPr>
          <w:rFonts w:ascii="Arial" w:hAnsi="Arial" w:cs="Arial"/>
          <w:sz w:val="21"/>
          <w:szCs w:val="21"/>
        </w:rPr>
        <w:t>0</w:t>
      </w:r>
    </w:p>
    <w:p w14:paraId="2B85A774" w14:textId="205602D3" w:rsidR="00540C64" w:rsidRPr="00F55252" w:rsidRDefault="00540C64" w:rsidP="00B67393">
      <w:pPr>
        <w:pStyle w:val="ListParagraph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Both Baccalaur</w:t>
      </w:r>
      <w:r w:rsidR="00E32F08" w:rsidRPr="00F55252">
        <w:rPr>
          <w:rFonts w:ascii="Arial" w:hAnsi="Arial" w:cs="Arial"/>
          <w:sz w:val="21"/>
          <w:szCs w:val="21"/>
        </w:rPr>
        <w:t>eate and Master’s Program</w:t>
      </w:r>
      <w:r w:rsidR="00B67393" w:rsidRPr="00F55252">
        <w:rPr>
          <w:rFonts w:ascii="Arial" w:hAnsi="Arial" w:cs="Arial"/>
          <w:sz w:val="21"/>
          <w:szCs w:val="21"/>
        </w:rPr>
        <w:t xml:space="preserve">           </w:t>
      </w:r>
      <w:r w:rsidR="00AD7747" w:rsidRPr="00F55252">
        <w:rPr>
          <w:rFonts w:ascii="Arial" w:hAnsi="Arial" w:cs="Arial"/>
          <w:sz w:val="21"/>
          <w:szCs w:val="21"/>
        </w:rPr>
        <w:t xml:space="preserve">    </w:t>
      </w:r>
      <w:r w:rsidR="00F55252">
        <w:rPr>
          <w:rFonts w:ascii="Arial" w:hAnsi="Arial" w:cs="Arial"/>
          <w:sz w:val="21"/>
          <w:szCs w:val="21"/>
        </w:rPr>
        <w:tab/>
      </w:r>
      <w:r w:rsidR="00E32F08" w:rsidRPr="00F55252">
        <w:rPr>
          <w:rFonts w:ascii="Arial" w:hAnsi="Arial" w:cs="Arial"/>
          <w:sz w:val="21"/>
          <w:szCs w:val="21"/>
        </w:rPr>
        <w:t>$3,00</w:t>
      </w:r>
      <w:r w:rsidRPr="00F55252">
        <w:rPr>
          <w:rFonts w:ascii="Arial" w:hAnsi="Arial" w:cs="Arial"/>
          <w:sz w:val="21"/>
          <w:szCs w:val="21"/>
        </w:rPr>
        <w:t>0</w:t>
      </w:r>
    </w:p>
    <w:p w14:paraId="4175CF4D" w14:textId="1EB72E86" w:rsidR="00540C64" w:rsidRPr="00F55252" w:rsidRDefault="00540C64" w:rsidP="00B67393">
      <w:pPr>
        <w:pStyle w:val="ListParagraph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Collaborative Program</w:t>
      </w:r>
      <w:r w:rsidRP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ab/>
      </w:r>
      <w:r w:rsidR="00F55252">
        <w:rPr>
          <w:rFonts w:ascii="Arial" w:hAnsi="Arial" w:cs="Arial"/>
          <w:sz w:val="21"/>
          <w:szCs w:val="21"/>
        </w:rPr>
        <w:tab/>
      </w:r>
      <w:r w:rsidR="00E32F08" w:rsidRPr="00F55252">
        <w:rPr>
          <w:rFonts w:ascii="Arial" w:hAnsi="Arial" w:cs="Arial"/>
          <w:sz w:val="21"/>
          <w:szCs w:val="21"/>
        </w:rPr>
        <w:t>$3,00</w:t>
      </w:r>
      <w:r w:rsidRPr="00F55252">
        <w:rPr>
          <w:rFonts w:ascii="Arial" w:hAnsi="Arial" w:cs="Arial"/>
          <w:sz w:val="21"/>
          <w:szCs w:val="21"/>
        </w:rPr>
        <w:t>0</w:t>
      </w:r>
    </w:p>
    <w:p w14:paraId="5F9EA5B9" w14:textId="77777777" w:rsidR="00540C64" w:rsidRPr="00F55252" w:rsidRDefault="00540C64" w:rsidP="00F55252">
      <w:pPr>
        <w:spacing w:line="360" w:lineRule="auto"/>
        <w:rPr>
          <w:rFonts w:ascii="Arial" w:hAnsi="Arial" w:cs="Arial"/>
          <w:sz w:val="21"/>
          <w:szCs w:val="21"/>
        </w:rPr>
      </w:pPr>
    </w:p>
    <w:p w14:paraId="6448817F" w14:textId="77777777" w:rsidR="00540C64" w:rsidRPr="00F55252" w:rsidRDefault="00540C64" w:rsidP="00B6739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1"/>
          <w:szCs w:val="21"/>
        </w:rPr>
      </w:pPr>
      <w:r w:rsidRPr="00F55252">
        <w:rPr>
          <w:rFonts w:ascii="Arial" w:hAnsi="Arial" w:cs="Arial"/>
          <w:b/>
          <w:sz w:val="21"/>
          <w:szCs w:val="21"/>
        </w:rPr>
        <w:t>Reaffirmation Fee</w:t>
      </w:r>
    </w:p>
    <w:p w14:paraId="4C9CD66E" w14:textId="77777777" w:rsidR="00540C64" w:rsidRPr="00F55252" w:rsidRDefault="00540C64" w:rsidP="00E368F6">
      <w:pPr>
        <w:pStyle w:val="ListParagraph"/>
        <w:spacing w:before="60"/>
        <w:contextualSpacing w:val="0"/>
        <w:rPr>
          <w:rFonts w:ascii="Arial" w:hAnsi="Arial" w:cs="Arial"/>
          <w:b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The reaffirmation fee covers staff and commissioner expenses related to processing and assessing the documents associated with determining the program’s compliance with the Educational Policy and Accreditation Standards (</w:t>
      </w:r>
      <w:r w:rsidRPr="00F55252">
        <w:rPr>
          <w:rFonts w:ascii="Arial" w:hAnsi="Arial" w:cs="Arial"/>
          <w:b/>
          <w:sz w:val="21"/>
          <w:szCs w:val="21"/>
        </w:rPr>
        <w:t>EPAS</w:t>
      </w:r>
      <w:r w:rsidRPr="00F55252">
        <w:rPr>
          <w:rFonts w:ascii="Arial" w:hAnsi="Arial" w:cs="Arial"/>
          <w:sz w:val="21"/>
          <w:szCs w:val="21"/>
        </w:rPr>
        <w:t>).</w:t>
      </w:r>
    </w:p>
    <w:p w14:paraId="01604B9A" w14:textId="77777777" w:rsidR="00F55252" w:rsidRDefault="00F55252" w:rsidP="00B67393">
      <w:pPr>
        <w:pStyle w:val="ListParagraph"/>
        <w:rPr>
          <w:rFonts w:ascii="Arial" w:hAnsi="Arial" w:cs="Arial"/>
          <w:sz w:val="21"/>
          <w:szCs w:val="21"/>
        </w:rPr>
      </w:pPr>
    </w:p>
    <w:p w14:paraId="688288F0" w14:textId="7480844C" w:rsidR="00540C64" w:rsidRPr="00F55252" w:rsidRDefault="00540C64" w:rsidP="00B67393">
      <w:pPr>
        <w:pStyle w:val="ListParagraph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Single Baccalaureate or Master’s Program</w:t>
      </w:r>
      <w:r w:rsidRPr="00F55252">
        <w:rPr>
          <w:rFonts w:ascii="Arial" w:hAnsi="Arial" w:cs="Arial"/>
          <w:sz w:val="21"/>
          <w:szCs w:val="21"/>
        </w:rPr>
        <w:tab/>
        <w:t xml:space="preserve"> </w:t>
      </w:r>
      <w:r w:rsidRPr="00F55252">
        <w:rPr>
          <w:rFonts w:ascii="Arial" w:hAnsi="Arial" w:cs="Arial"/>
          <w:sz w:val="21"/>
          <w:szCs w:val="21"/>
        </w:rPr>
        <w:tab/>
        <w:t>$3,</w:t>
      </w:r>
      <w:r w:rsidR="00E32F08" w:rsidRPr="00F55252">
        <w:rPr>
          <w:rFonts w:ascii="Arial" w:hAnsi="Arial" w:cs="Arial"/>
          <w:sz w:val="21"/>
          <w:szCs w:val="21"/>
        </w:rPr>
        <w:t>500</w:t>
      </w:r>
    </w:p>
    <w:p w14:paraId="72CC55F2" w14:textId="66410D50" w:rsidR="00540C64" w:rsidRPr="00F55252" w:rsidRDefault="00540C64" w:rsidP="00B67393">
      <w:pPr>
        <w:pStyle w:val="ListParagraph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Both Baccalaureate and Master’s Programs</w:t>
      </w:r>
      <w:r w:rsidRPr="00F55252">
        <w:rPr>
          <w:rFonts w:ascii="Arial" w:hAnsi="Arial" w:cs="Arial"/>
          <w:sz w:val="21"/>
          <w:szCs w:val="21"/>
        </w:rPr>
        <w:tab/>
      </w:r>
      <w:r w:rsid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>$</w:t>
      </w:r>
      <w:r w:rsidR="00E32F08" w:rsidRPr="00F55252">
        <w:rPr>
          <w:rFonts w:ascii="Arial" w:hAnsi="Arial" w:cs="Arial"/>
          <w:sz w:val="21"/>
          <w:szCs w:val="21"/>
        </w:rPr>
        <w:t>7,000</w:t>
      </w:r>
    </w:p>
    <w:p w14:paraId="240A214C" w14:textId="68A8A302" w:rsidR="00540C64" w:rsidRPr="00F55252" w:rsidRDefault="00540C64" w:rsidP="00B67393">
      <w:pPr>
        <w:pStyle w:val="ListParagraph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Collaborative Program</w:t>
      </w:r>
      <w:r w:rsidRP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ab/>
      </w:r>
      <w:r w:rsidR="00F55252">
        <w:rPr>
          <w:rFonts w:ascii="Arial" w:hAnsi="Arial" w:cs="Arial"/>
          <w:sz w:val="21"/>
          <w:szCs w:val="21"/>
        </w:rPr>
        <w:tab/>
      </w:r>
      <w:r w:rsidRPr="00F55252">
        <w:rPr>
          <w:rFonts w:ascii="Arial" w:hAnsi="Arial" w:cs="Arial"/>
          <w:sz w:val="21"/>
          <w:szCs w:val="21"/>
        </w:rPr>
        <w:t>$</w:t>
      </w:r>
      <w:r w:rsidR="00E32F08" w:rsidRPr="00F55252">
        <w:rPr>
          <w:rFonts w:ascii="Arial" w:hAnsi="Arial" w:cs="Arial"/>
          <w:sz w:val="21"/>
          <w:szCs w:val="21"/>
        </w:rPr>
        <w:t>7,000</w:t>
      </w:r>
    </w:p>
    <w:p w14:paraId="33AC282B" w14:textId="77777777" w:rsidR="00540C64" w:rsidRPr="00F55252" w:rsidRDefault="00540C64" w:rsidP="00F55252">
      <w:pPr>
        <w:spacing w:line="360" w:lineRule="auto"/>
        <w:rPr>
          <w:rFonts w:ascii="Arial" w:hAnsi="Arial" w:cs="Arial"/>
          <w:sz w:val="21"/>
          <w:szCs w:val="21"/>
        </w:rPr>
      </w:pPr>
    </w:p>
    <w:p w14:paraId="6E8DBF01" w14:textId="6607D90E" w:rsidR="00540C64" w:rsidRPr="00F55252" w:rsidRDefault="00540C64" w:rsidP="00B6739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1"/>
          <w:szCs w:val="21"/>
        </w:rPr>
      </w:pPr>
      <w:r w:rsidRPr="00F55252">
        <w:rPr>
          <w:rFonts w:ascii="Arial" w:hAnsi="Arial" w:cs="Arial"/>
          <w:b/>
          <w:sz w:val="21"/>
          <w:szCs w:val="21"/>
        </w:rPr>
        <w:t>Self</w:t>
      </w:r>
      <w:r w:rsidR="00E32F08" w:rsidRPr="00F55252">
        <w:rPr>
          <w:rFonts w:ascii="Arial" w:hAnsi="Arial" w:cs="Arial"/>
          <w:b/>
          <w:sz w:val="21"/>
          <w:szCs w:val="21"/>
        </w:rPr>
        <w:t>-</w:t>
      </w:r>
      <w:r w:rsidRPr="00F55252">
        <w:rPr>
          <w:rFonts w:ascii="Arial" w:hAnsi="Arial" w:cs="Arial"/>
          <w:b/>
          <w:sz w:val="21"/>
          <w:szCs w:val="21"/>
        </w:rPr>
        <w:t>Study Costs</w:t>
      </w:r>
    </w:p>
    <w:p w14:paraId="4EE56AD8" w14:textId="58F9068F" w:rsidR="00540C64" w:rsidRPr="00F55252" w:rsidRDefault="00540C64" w:rsidP="00E368F6">
      <w:pPr>
        <w:pStyle w:val="ListParagraph"/>
        <w:spacing w:before="60"/>
        <w:contextualSpacing w:val="0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Self</w:t>
      </w:r>
      <w:r w:rsidR="00E32F08" w:rsidRPr="00F55252">
        <w:rPr>
          <w:rFonts w:ascii="Arial" w:hAnsi="Arial" w:cs="Arial"/>
          <w:sz w:val="21"/>
          <w:szCs w:val="21"/>
        </w:rPr>
        <w:t>-</w:t>
      </w:r>
      <w:r w:rsidRPr="00F55252">
        <w:rPr>
          <w:rFonts w:ascii="Arial" w:hAnsi="Arial" w:cs="Arial"/>
          <w:sz w:val="21"/>
          <w:szCs w:val="21"/>
        </w:rPr>
        <w:t>study costs will vary by program. Examp</w:t>
      </w:r>
      <w:r w:rsidR="00E32F08" w:rsidRPr="00F55252">
        <w:rPr>
          <w:rFonts w:ascii="Arial" w:hAnsi="Arial" w:cs="Arial"/>
          <w:sz w:val="21"/>
          <w:szCs w:val="21"/>
        </w:rPr>
        <w:t>les of expenses include faculty-</w:t>
      </w:r>
      <w:r w:rsidRPr="00F55252">
        <w:rPr>
          <w:rFonts w:ascii="Arial" w:hAnsi="Arial" w:cs="Arial"/>
          <w:sz w:val="21"/>
          <w:szCs w:val="21"/>
        </w:rPr>
        <w:t>assigned time, meeting expenses</w:t>
      </w:r>
      <w:r w:rsidR="00907C6D" w:rsidRPr="00F55252">
        <w:rPr>
          <w:rFonts w:ascii="Arial" w:hAnsi="Arial" w:cs="Arial"/>
          <w:sz w:val="21"/>
          <w:szCs w:val="21"/>
        </w:rPr>
        <w:t xml:space="preserve"> </w:t>
      </w:r>
      <w:r w:rsidRPr="00F55252">
        <w:rPr>
          <w:rFonts w:ascii="Arial" w:hAnsi="Arial" w:cs="Arial"/>
          <w:sz w:val="21"/>
          <w:szCs w:val="21"/>
        </w:rPr>
        <w:t xml:space="preserve">and other administrative costs.  </w:t>
      </w:r>
    </w:p>
    <w:p w14:paraId="5240C672" w14:textId="77777777" w:rsidR="00540C64" w:rsidRPr="00F55252" w:rsidRDefault="00540C64" w:rsidP="00F55252">
      <w:pPr>
        <w:spacing w:line="360" w:lineRule="auto"/>
        <w:rPr>
          <w:rFonts w:ascii="Arial" w:hAnsi="Arial" w:cs="Arial"/>
          <w:sz w:val="21"/>
          <w:szCs w:val="21"/>
        </w:rPr>
      </w:pPr>
    </w:p>
    <w:p w14:paraId="1A09E56C" w14:textId="5DC34425" w:rsidR="00540C64" w:rsidRPr="00F55252" w:rsidRDefault="00540C64" w:rsidP="00B6739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1"/>
          <w:szCs w:val="21"/>
        </w:rPr>
      </w:pPr>
      <w:r w:rsidRPr="00F55252">
        <w:rPr>
          <w:rFonts w:ascii="Arial" w:hAnsi="Arial" w:cs="Arial"/>
          <w:b/>
          <w:sz w:val="21"/>
          <w:szCs w:val="21"/>
        </w:rPr>
        <w:t>Site Visit Expenses</w:t>
      </w:r>
    </w:p>
    <w:p w14:paraId="08B32A31" w14:textId="55EC48DB" w:rsidR="00540C64" w:rsidRPr="00F55252" w:rsidRDefault="00735334" w:rsidP="00E368F6">
      <w:pPr>
        <w:pStyle w:val="ListParagraph"/>
        <w:spacing w:before="60"/>
        <w:contextualSpacing w:val="0"/>
        <w:rPr>
          <w:rFonts w:ascii="Arial" w:hAnsi="Arial" w:cs="Arial"/>
          <w:sz w:val="21"/>
          <w:szCs w:val="21"/>
        </w:rPr>
      </w:pPr>
      <w:r w:rsidRPr="00F55252">
        <w:rPr>
          <w:rFonts w:ascii="Arial" w:hAnsi="Arial" w:cs="Arial"/>
          <w:sz w:val="21"/>
          <w:szCs w:val="21"/>
        </w:rPr>
        <w:t>All e</w:t>
      </w:r>
      <w:r w:rsidR="00540C64" w:rsidRPr="00F55252">
        <w:rPr>
          <w:rFonts w:ascii="Arial" w:hAnsi="Arial" w:cs="Arial"/>
          <w:sz w:val="21"/>
          <w:szCs w:val="21"/>
        </w:rPr>
        <w:t xml:space="preserve">xpenses related to the site visit are borne by the program. </w:t>
      </w:r>
      <w:r w:rsidR="00D6062E" w:rsidRPr="00F55252">
        <w:rPr>
          <w:rFonts w:ascii="Arial" w:hAnsi="Arial" w:cs="Arial"/>
          <w:sz w:val="21"/>
          <w:szCs w:val="21"/>
        </w:rPr>
        <w:t>Programs are to provide prepaid airline tickets</w:t>
      </w:r>
      <w:r w:rsidR="00C0599A" w:rsidRPr="00F55252">
        <w:rPr>
          <w:rFonts w:ascii="Arial" w:hAnsi="Arial" w:cs="Arial"/>
          <w:sz w:val="21"/>
          <w:szCs w:val="21"/>
        </w:rPr>
        <w:t xml:space="preserve"> and </w:t>
      </w:r>
      <w:r w:rsidR="00540C64" w:rsidRPr="00F55252">
        <w:rPr>
          <w:rFonts w:ascii="Arial" w:hAnsi="Arial" w:cs="Arial"/>
          <w:sz w:val="21"/>
          <w:szCs w:val="21"/>
        </w:rPr>
        <w:t>hote</w:t>
      </w:r>
      <w:r w:rsidR="00C0599A" w:rsidRPr="00F55252">
        <w:rPr>
          <w:rFonts w:ascii="Arial" w:hAnsi="Arial" w:cs="Arial"/>
          <w:sz w:val="21"/>
          <w:szCs w:val="21"/>
        </w:rPr>
        <w:t>l</w:t>
      </w:r>
      <w:r w:rsidR="00540C64" w:rsidRPr="00F55252">
        <w:rPr>
          <w:rFonts w:ascii="Arial" w:hAnsi="Arial" w:cs="Arial"/>
          <w:sz w:val="21"/>
          <w:szCs w:val="21"/>
        </w:rPr>
        <w:t>.</w:t>
      </w:r>
      <w:r w:rsidR="00C0599A" w:rsidRPr="00F55252">
        <w:rPr>
          <w:rFonts w:ascii="Arial" w:hAnsi="Arial" w:cs="Arial"/>
          <w:sz w:val="21"/>
          <w:szCs w:val="21"/>
        </w:rPr>
        <w:t xml:space="preserve"> Programs </w:t>
      </w:r>
      <w:r w:rsidR="00854B3C" w:rsidRPr="00F55252">
        <w:rPr>
          <w:rFonts w:ascii="Arial" w:hAnsi="Arial" w:cs="Arial"/>
          <w:sz w:val="21"/>
          <w:szCs w:val="21"/>
        </w:rPr>
        <w:t>will also reimburse site visitor’s</w:t>
      </w:r>
      <w:r w:rsidR="00C0599A" w:rsidRPr="00F55252">
        <w:rPr>
          <w:rFonts w:ascii="Arial" w:hAnsi="Arial" w:cs="Arial"/>
          <w:sz w:val="21"/>
          <w:szCs w:val="21"/>
        </w:rPr>
        <w:t xml:space="preserve"> out-of-pocket expenses</w:t>
      </w:r>
      <w:r w:rsidRPr="00F55252">
        <w:rPr>
          <w:rFonts w:ascii="Arial" w:hAnsi="Arial" w:cs="Arial"/>
          <w:sz w:val="21"/>
          <w:szCs w:val="21"/>
        </w:rPr>
        <w:t>, which may include</w:t>
      </w:r>
      <w:r w:rsidR="00540C64" w:rsidRPr="00F55252">
        <w:rPr>
          <w:rFonts w:ascii="Arial" w:hAnsi="Arial" w:cs="Arial"/>
          <w:sz w:val="21"/>
          <w:szCs w:val="21"/>
        </w:rPr>
        <w:t xml:space="preserve"> ground transportation and meals not taken at the hotel</w:t>
      </w:r>
      <w:r w:rsidRPr="00F55252">
        <w:rPr>
          <w:rFonts w:ascii="Arial" w:hAnsi="Arial" w:cs="Arial"/>
          <w:sz w:val="21"/>
          <w:szCs w:val="21"/>
        </w:rPr>
        <w:t>.</w:t>
      </w:r>
    </w:p>
    <w:p w14:paraId="5C6657FD" w14:textId="77777777" w:rsidR="00540C64" w:rsidRPr="00F55252" w:rsidRDefault="00540C64" w:rsidP="00B67393">
      <w:pPr>
        <w:rPr>
          <w:rFonts w:ascii="Arial" w:hAnsi="Arial" w:cs="Arial"/>
          <w:sz w:val="21"/>
          <w:szCs w:val="21"/>
        </w:rPr>
      </w:pPr>
    </w:p>
    <w:p w14:paraId="5394F7A5" w14:textId="7F47B268" w:rsidR="00AD7747" w:rsidRPr="00F55252" w:rsidRDefault="00AD7747" w:rsidP="00AD7747">
      <w:pPr>
        <w:pStyle w:val="Footer"/>
        <w:jc w:val="right"/>
        <w:rPr>
          <w:rFonts w:ascii="Arial" w:hAnsi="Arial" w:cs="Arial"/>
          <w:sz w:val="20"/>
          <w:szCs w:val="20"/>
        </w:rPr>
      </w:pPr>
      <w:r w:rsidRPr="00F55252">
        <w:rPr>
          <w:rFonts w:ascii="Arial" w:hAnsi="Arial" w:cs="Arial"/>
          <w:sz w:val="20"/>
          <w:szCs w:val="20"/>
        </w:rPr>
        <w:tab/>
      </w:r>
    </w:p>
    <w:sectPr w:rsidR="00AD7747" w:rsidRPr="00F55252">
      <w:footerReference w:type="default" r:id="rId12"/>
      <w:pgSz w:w="12240" w:h="15840" w:code="1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A08E" w14:textId="77777777" w:rsidR="007B2849" w:rsidRDefault="007B2849" w:rsidP="00540C64">
      <w:r>
        <w:separator/>
      </w:r>
    </w:p>
  </w:endnote>
  <w:endnote w:type="continuationSeparator" w:id="0">
    <w:p w14:paraId="4CF7ECAD" w14:textId="77777777" w:rsidR="007B2849" w:rsidRDefault="007B2849" w:rsidP="00540C64">
      <w:r>
        <w:continuationSeparator/>
      </w:r>
    </w:p>
  </w:endnote>
  <w:endnote w:type="continuationNotice" w:id="1">
    <w:p w14:paraId="455A4D8D" w14:textId="77777777" w:rsidR="007B2849" w:rsidRDefault="007B2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40DF" w14:textId="569EF443" w:rsidR="00AD7747" w:rsidRPr="00F55252" w:rsidRDefault="00AD7747" w:rsidP="00AD7747">
    <w:pPr>
      <w:pStyle w:val="Footer"/>
      <w:jc w:val="right"/>
      <w:rPr>
        <w:rFonts w:ascii="Arial" w:hAnsi="Arial" w:cs="Arial"/>
        <w:sz w:val="20"/>
        <w:szCs w:val="20"/>
      </w:rPr>
    </w:pPr>
    <w:r w:rsidRPr="00F55252">
      <w:rPr>
        <w:rFonts w:ascii="Arial" w:hAnsi="Arial" w:cs="Arial"/>
        <w:spacing w:val="-3"/>
        <w:sz w:val="20"/>
        <w:szCs w:val="20"/>
      </w:rPr>
      <w:t xml:space="preserve"> Page </w:t>
    </w:r>
    <w:r w:rsidRPr="00F55252">
      <w:rPr>
        <w:rFonts w:ascii="Arial" w:hAnsi="Arial" w:cs="Arial"/>
        <w:b/>
        <w:bCs/>
        <w:spacing w:val="-3"/>
        <w:sz w:val="20"/>
        <w:szCs w:val="22"/>
      </w:rPr>
      <w:fldChar w:fldCharType="begin"/>
    </w:r>
    <w:r w:rsidRPr="00F55252">
      <w:rPr>
        <w:rFonts w:ascii="Arial" w:hAnsi="Arial" w:cs="Arial"/>
        <w:b/>
        <w:bCs/>
        <w:spacing w:val="-3"/>
        <w:sz w:val="20"/>
        <w:szCs w:val="20"/>
      </w:rPr>
      <w:instrText xml:space="preserve"> PAGE </w:instrText>
    </w:r>
    <w:r w:rsidRPr="00F55252">
      <w:rPr>
        <w:rFonts w:ascii="Arial" w:hAnsi="Arial" w:cs="Arial"/>
        <w:b/>
        <w:bCs/>
        <w:spacing w:val="-3"/>
        <w:sz w:val="20"/>
        <w:szCs w:val="22"/>
      </w:rPr>
      <w:fldChar w:fldCharType="separate"/>
    </w:r>
    <w:r w:rsidRPr="00F55252">
      <w:rPr>
        <w:rFonts w:ascii="Arial" w:hAnsi="Arial" w:cs="Arial"/>
        <w:b/>
        <w:bCs/>
        <w:spacing w:val="-3"/>
        <w:sz w:val="20"/>
        <w:szCs w:val="22"/>
      </w:rPr>
      <w:t>1</w:t>
    </w:r>
    <w:r w:rsidRPr="00F55252">
      <w:rPr>
        <w:rFonts w:ascii="Arial" w:hAnsi="Arial" w:cs="Arial"/>
        <w:b/>
        <w:bCs/>
        <w:spacing w:val="-3"/>
        <w:sz w:val="20"/>
        <w:szCs w:val="22"/>
      </w:rPr>
      <w:fldChar w:fldCharType="end"/>
    </w:r>
    <w:r w:rsidRPr="00F55252">
      <w:rPr>
        <w:rFonts w:ascii="Arial" w:hAnsi="Arial" w:cs="Arial"/>
        <w:spacing w:val="-3"/>
        <w:sz w:val="20"/>
        <w:szCs w:val="20"/>
      </w:rPr>
      <w:t xml:space="preserve"> of </w:t>
    </w:r>
    <w:r w:rsidRPr="00F55252">
      <w:rPr>
        <w:rFonts w:ascii="Arial" w:hAnsi="Arial" w:cs="Arial"/>
        <w:b/>
        <w:bCs/>
        <w:spacing w:val="-3"/>
        <w:sz w:val="20"/>
        <w:szCs w:val="22"/>
      </w:rPr>
      <w:fldChar w:fldCharType="begin"/>
    </w:r>
    <w:r w:rsidRPr="00F55252">
      <w:rPr>
        <w:rFonts w:ascii="Arial" w:hAnsi="Arial" w:cs="Arial"/>
        <w:b/>
        <w:bCs/>
        <w:spacing w:val="-3"/>
        <w:sz w:val="20"/>
        <w:szCs w:val="20"/>
      </w:rPr>
      <w:instrText xml:space="preserve"> NUMPAGES  </w:instrText>
    </w:r>
    <w:r w:rsidRPr="00F55252">
      <w:rPr>
        <w:rFonts w:ascii="Arial" w:hAnsi="Arial" w:cs="Arial"/>
        <w:b/>
        <w:bCs/>
        <w:spacing w:val="-3"/>
        <w:sz w:val="20"/>
        <w:szCs w:val="22"/>
      </w:rPr>
      <w:fldChar w:fldCharType="separate"/>
    </w:r>
    <w:r w:rsidRPr="00F55252">
      <w:rPr>
        <w:rFonts w:ascii="Arial" w:hAnsi="Arial" w:cs="Arial"/>
        <w:b/>
        <w:bCs/>
        <w:spacing w:val="-3"/>
        <w:sz w:val="20"/>
        <w:szCs w:val="22"/>
      </w:rPr>
      <w:t>10</w:t>
    </w:r>
    <w:r w:rsidRPr="00F55252">
      <w:rPr>
        <w:rFonts w:ascii="Arial" w:hAnsi="Arial" w:cs="Arial"/>
        <w:b/>
        <w:bCs/>
        <w:spacing w:val="-3"/>
        <w:sz w:val="20"/>
        <w:szCs w:val="22"/>
      </w:rPr>
      <w:fldChar w:fldCharType="end"/>
    </w:r>
  </w:p>
  <w:p w14:paraId="687A6029" w14:textId="7C222736" w:rsidR="00540C64" w:rsidRPr="00AD7747" w:rsidRDefault="00540C64" w:rsidP="00AD7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714B" w14:textId="77777777" w:rsidR="007B2849" w:rsidRDefault="007B2849" w:rsidP="00540C64">
      <w:r>
        <w:separator/>
      </w:r>
    </w:p>
  </w:footnote>
  <w:footnote w:type="continuationSeparator" w:id="0">
    <w:p w14:paraId="795F7B2D" w14:textId="77777777" w:rsidR="007B2849" w:rsidRDefault="007B2849" w:rsidP="00540C64">
      <w:r>
        <w:continuationSeparator/>
      </w:r>
    </w:p>
  </w:footnote>
  <w:footnote w:type="continuationNotice" w:id="1">
    <w:p w14:paraId="6B3D8EF1" w14:textId="77777777" w:rsidR="007B2849" w:rsidRDefault="007B28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845"/>
    <w:multiLevelType w:val="hybridMultilevel"/>
    <w:tmpl w:val="BC7C7720"/>
    <w:lvl w:ilvl="0" w:tplc="9B628B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F92"/>
    <w:multiLevelType w:val="hybridMultilevel"/>
    <w:tmpl w:val="4CEE9FC4"/>
    <w:lvl w:ilvl="0" w:tplc="CD829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A24B8"/>
    <w:multiLevelType w:val="hybridMultilevel"/>
    <w:tmpl w:val="FF8C30A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83014D"/>
    <w:multiLevelType w:val="hybridMultilevel"/>
    <w:tmpl w:val="3802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6C7D"/>
    <w:multiLevelType w:val="hybridMultilevel"/>
    <w:tmpl w:val="315C0D50"/>
    <w:lvl w:ilvl="0" w:tplc="134ED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E5A21"/>
    <w:multiLevelType w:val="hybridMultilevel"/>
    <w:tmpl w:val="D186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7E4A"/>
    <w:multiLevelType w:val="hybridMultilevel"/>
    <w:tmpl w:val="B0227C72"/>
    <w:lvl w:ilvl="0" w:tplc="8F6CB4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32A95"/>
    <w:multiLevelType w:val="hybridMultilevel"/>
    <w:tmpl w:val="535074DC"/>
    <w:lvl w:ilvl="0" w:tplc="96DAB2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0359">
    <w:abstractNumId w:val="2"/>
  </w:num>
  <w:num w:numId="2" w16cid:durableId="1761371298">
    <w:abstractNumId w:val="7"/>
  </w:num>
  <w:num w:numId="3" w16cid:durableId="1111625226">
    <w:abstractNumId w:val="1"/>
  </w:num>
  <w:num w:numId="4" w16cid:durableId="1681665994">
    <w:abstractNumId w:val="4"/>
  </w:num>
  <w:num w:numId="5" w16cid:durableId="754132409">
    <w:abstractNumId w:val="6"/>
  </w:num>
  <w:num w:numId="6" w16cid:durableId="115100872">
    <w:abstractNumId w:val="5"/>
  </w:num>
  <w:num w:numId="7" w16cid:durableId="1171867313">
    <w:abstractNumId w:val="3"/>
  </w:num>
  <w:num w:numId="8" w16cid:durableId="169753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64"/>
    <w:rsid w:val="00007BC1"/>
    <w:rsid w:val="000352A9"/>
    <w:rsid w:val="00077F43"/>
    <w:rsid w:val="000A0120"/>
    <w:rsid w:val="000D6908"/>
    <w:rsid w:val="00102FBF"/>
    <w:rsid w:val="00187F6E"/>
    <w:rsid w:val="00195B06"/>
    <w:rsid w:val="001A64ED"/>
    <w:rsid w:val="00207178"/>
    <w:rsid w:val="00233C3B"/>
    <w:rsid w:val="00240C57"/>
    <w:rsid w:val="002546BE"/>
    <w:rsid w:val="00255780"/>
    <w:rsid w:val="002E68F8"/>
    <w:rsid w:val="003347D2"/>
    <w:rsid w:val="00395E1C"/>
    <w:rsid w:val="00433656"/>
    <w:rsid w:val="00451DEC"/>
    <w:rsid w:val="004710BF"/>
    <w:rsid w:val="004B69F8"/>
    <w:rsid w:val="00516D61"/>
    <w:rsid w:val="00517D18"/>
    <w:rsid w:val="00520585"/>
    <w:rsid w:val="00540C64"/>
    <w:rsid w:val="005A06CE"/>
    <w:rsid w:val="005A1459"/>
    <w:rsid w:val="005E5A89"/>
    <w:rsid w:val="00602C13"/>
    <w:rsid w:val="00670869"/>
    <w:rsid w:val="006A5979"/>
    <w:rsid w:val="006B136C"/>
    <w:rsid w:val="006B76BA"/>
    <w:rsid w:val="006D1387"/>
    <w:rsid w:val="0071404E"/>
    <w:rsid w:val="00724192"/>
    <w:rsid w:val="00735334"/>
    <w:rsid w:val="00770779"/>
    <w:rsid w:val="007B22CB"/>
    <w:rsid w:val="007B2849"/>
    <w:rsid w:val="007E726C"/>
    <w:rsid w:val="008103D7"/>
    <w:rsid w:val="00812283"/>
    <w:rsid w:val="00834900"/>
    <w:rsid w:val="008429BE"/>
    <w:rsid w:val="00854B3C"/>
    <w:rsid w:val="00896704"/>
    <w:rsid w:val="008E6B3E"/>
    <w:rsid w:val="00907C6D"/>
    <w:rsid w:val="00933E92"/>
    <w:rsid w:val="00996E60"/>
    <w:rsid w:val="009C5269"/>
    <w:rsid w:val="00A052BE"/>
    <w:rsid w:val="00AB551C"/>
    <w:rsid w:val="00AD7747"/>
    <w:rsid w:val="00B67393"/>
    <w:rsid w:val="00C00D2A"/>
    <w:rsid w:val="00C0599A"/>
    <w:rsid w:val="00C161DB"/>
    <w:rsid w:val="00C33420"/>
    <w:rsid w:val="00CD2D35"/>
    <w:rsid w:val="00CE7506"/>
    <w:rsid w:val="00D02414"/>
    <w:rsid w:val="00D03939"/>
    <w:rsid w:val="00D075B4"/>
    <w:rsid w:val="00D1579C"/>
    <w:rsid w:val="00D20F1C"/>
    <w:rsid w:val="00D4039C"/>
    <w:rsid w:val="00D51793"/>
    <w:rsid w:val="00D559C1"/>
    <w:rsid w:val="00D6062E"/>
    <w:rsid w:val="00D91E57"/>
    <w:rsid w:val="00DA234B"/>
    <w:rsid w:val="00DF2559"/>
    <w:rsid w:val="00E32F08"/>
    <w:rsid w:val="00E35CBC"/>
    <w:rsid w:val="00E368F6"/>
    <w:rsid w:val="00E603EB"/>
    <w:rsid w:val="00ED35FE"/>
    <w:rsid w:val="00ED3B35"/>
    <w:rsid w:val="00F37534"/>
    <w:rsid w:val="00F547C6"/>
    <w:rsid w:val="00F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95B8"/>
  <w15:chartTrackingRefBased/>
  <w15:docId w15:val="{8F6DB5B5-BFB5-4B2C-84C2-4B6CBB10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0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C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40C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C6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2F0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E68F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B6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policies-process/reaffirmation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6D3A0-3BB1-4AC5-8404-EC4A340E4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00695-7E26-4CB9-A70E-FB6F934E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05668-4539-4F52-B650-420FD17F294A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dc:description/>
  <cp:lastModifiedBy>Monica Wylie</cp:lastModifiedBy>
  <cp:revision>3</cp:revision>
  <cp:lastPrinted>2023-03-14T16:38:00Z</cp:lastPrinted>
  <dcterms:created xsi:type="dcterms:W3CDTF">2023-07-05T18:41:00Z</dcterms:created>
  <dcterms:modified xsi:type="dcterms:W3CDTF">2023-08-01T15:01:00Z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</Properties>
</file>